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6C" w:rsidRDefault="00A17A86" w:rsidP="00A17A86">
      <w:pPr>
        <w:widowControl w:val="0"/>
        <w:autoSpaceDE w:val="0"/>
        <w:autoSpaceDN w:val="0"/>
        <w:adjustRightInd w:val="0"/>
        <w:ind w:left="-1134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719455" cy="9239250"/>
            <wp:effectExtent l="0" t="0" r="5715" b="0"/>
            <wp:docPr id="1" name="Рисунок 1" descr="C:\Users\Администратор\Desktop\Исправления на сайт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справления на сайт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24" cy="92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76C" w:rsidRPr="003C776C" w:rsidRDefault="003C776C" w:rsidP="003C776C">
      <w:pPr>
        <w:widowControl w:val="0"/>
        <w:numPr>
          <w:ilvl w:val="0"/>
          <w:numId w:val="1"/>
        </w:numPr>
        <w:tabs>
          <w:tab w:val="left" w:pos="3314"/>
        </w:tabs>
        <w:spacing w:line="571" w:lineRule="exact"/>
        <w:ind w:left="3040"/>
        <w:jc w:val="both"/>
        <w:rPr>
          <w:bCs/>
          <w:spacing w:val="10"/>
          <w:sz w:val="26"/>
          <w:szCs w:val="26"/>
        </w:rPr>
      </w:pPr>
      <w:r w:rsidRPr="003C776C">
        <w:rPr>
          <w:bCs/>
          <w:color w:val="000000"/>
          <w:spacing w:val="10"/>
          <w:sz w:val="26"/>
          <w:szCs w:val="26"/>
        </w:rPr>
        <w:lastRenderedPageBreak/>
        <w:t>ОБЩИЕ ПОЛОЖЕНИЯ</w:t>
      </w:r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560"/>
        </w:tabs>
        <w:spacing w:after="120" w:line="365" w:lineRule="exact"/>
        <w:ind w:left="40" w:right="2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Положение об общем родительском собрании (далее - Положение) муниципального бюджетного дошкольно</w:t>
      </w:r>
      <w:r>
        <w:rPr>
          <w:color w:val="000000"/>
          <w:sz w:val="25"/>
          <w:szCs w:val="25"/>
        </w:rPr>
        <w:t>го образовательного учреждения Детский сад №32</w:t>
      </w:r>
      <w:r w:rsidRPr="003C776C">
        <w:rPr>
          <w:color w:val="000000"/>
          <w:sz w:val="25"/>
          <w:szCs w:val="25"/>
        </w:rPr>
        <w:t xml:space="preserve"> городского округа город Уфа республики Башкортостан (далее - Учреждение) в соответствии с Законом Российской Федерации «Об образовании в Российской Федерации» (в редакции от 29.12.2012 №273-Ф3), Семейным кодексом РФ, Уставом Учреждения.</w:t>
      </w:r>
    </w:p>
    <w:p w:rsidR="003C776C" w:rsidRPr="003C776C" w:rsidRDefault="003C776C" w:rsidP="003C776C">
      <w:pPr>
        <w:widowControl w:val="0"/>
        <w:tabs>
          <w:tab w:val="left" w:pos="5776"/>
        </w:tabs>
        <w:spacing w:line="365" w:lineRule="exact"/>
        <w:ind w:left="4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1.2.Общее родительское собрание </w:t>
      </w:r>
      <w:r w:rsidRPr="003C776C">
        <w:rPr>
          <w:color w:val="000000"/>
          <w:sz w:val="25"/>
          <w:szCs w:val="25"/>
        </w:rPr>
        <w:t>- коллегиальный орган</w:t>
      </w:r>
      <w:r>
        <w:rPr>
          <w:sz w:val="25"/>
          <w:szCs w:val="25"/>
        </w:rPr>
        <w:t xml:space="preserve"> </w:t>
      </w:r>
      <w:r w:rsidRPr="003C776C">
        <w:rPr>
          <w:color w:val="000000"/>
          <w:sz w:val="25"/>
          <w:szCs w:val="25"/>
        </w:rPr>
        <w:t>общественного управления Учреждения, действующий в целях развития и совершенствования образовательного процесса, взаимодействия родительской общественности и коллектива Учреждения.</w:t>
      </w:r>
    </w:p>
    <w:p w:rsidR="003C776C" w:rsidRPr="003C776C" w:rsidRDefault="003C776C" w:rsidP="003C776C">
      <w:pPr>
        <w:widowControl w:val="0"/>
        <w:numPr>
          <w:ilvl w:val="0"/>
          <w:numId w:val="2"/>
        </w:numPr>
        <w:tabs>
          <w:tab w:val="left" w:pos="560"/>
        </w:tabs>
        <w:spacing w:after="116" w:line="370" w:lineRule="exact"/>
        <w:ind w:left="40" w:right="2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В состав Общего родительского собрания входят все родители (законные представители) воспитанников, посещающих Учреждение.</w:t>
      </w:r>
    </w:p>
    <w:p w:rsidR="003C776C" w:rsidRPr="003C776C" w:rsidRDefault="003C776C" w:rsidP="003C776C">
      <w:pPr>
        <w:widowControl w:val="0"/>
        <w:numPr>
          <w:ilvl w:val="0"/>
          <w:numId w:val="2"/>
        </w:numPr>
        <w:tabs>
          <w:tab w:val="left" w:pos="560"/>
        </w:tabs>
        <w:spacing w:after="124" w:line="374" w:lineRule="exact"/>
        <w:ind w:left="40" w:right="2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Решения Общего родительского собрания рассматриваются на педагогическом совете и при необходимости на Общем собрании трудового коллектива Учреждения.</w:t>
      </w:r>
    </w:p>
    <w:p w:rsidR="003C776C" w:rsidRPr="003C776C" w:rsidRDefault="003C776C" w:rsidP="003C776C">
      <w:pPr>
        <w:widowControl w:val="0"/>
        <w:numPr>
          <w:ilvl w:val="0"/>
          <w:numId w:val="2"/>
        </w:numPr>
        <w:tabs>
          <w:tab w:val="left" w:pos="560"/>
        </w:tabs>
        <w:spacing w:after="159" w:line="370" w:lineRule="exact"/>
        <w:ind w:left="40" w:right="2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Изменения и дополнения в Положение вносятся Общим родительским собранием Учреждения и принимаются на его заседании.</w:t>
      </w:r>
    </w:p>
    <w:p w:rsidR="003C776C" w:rsidRPr="003C776C" w:rsidRDefault="003C776C" w:rsidP="003C776C">
      <w:pPr>
        <w:widowControl w:val="0"/>
        <w:numPr>
          <w:ilvl w:val="0"/>
          <w:numId w:val="2"/>
        </w:numPr>
        <w:tabs>
          <w:tab w:val="left" w:pos="560"/>
        </w:tabs>
        <w:spacing w:after="240" w:line="322" w:lineRule="exact"/>
        <w:ind w:left="480" w:right="20" w:hanging="440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Срок данного Положения не ограничен. Данное Положение действует до принятия нового.</w:t>
      </w:r>
    </w:p>
    <w:p w:rsidR="003C776C" w:rsidRPr="003C776C" w:rsidRDefault="003C776C" w:rsidP="003C776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C776C">
        <w:rPr>
          <w:color w:val="000000"/>
          <w:spacing w:val="10"/>
          <w:sz w:val="26"/>
          <w:szCs w:val="26"/>
        </w:rPr>
        <w:t>ОСНОВНЫЕ ЗАДАЧИ ОБЩЕГО РОДИТЕЛЬСКОГО СОБРАНИЯ</w:t>
      </w:r>
    </w:p>
    <w:p w:rsidR="003C776C" w:rsidRDefault="003C776C" w:rsidP="003C776C">
      <w:pPr>
        <w:pStyle w:val="aa"/>
        <w:numPr>
          <w:ilvl w:val="1"/>
          <w:numId w:val="1"/>
        </w:numPr>
        <w:shd w:val="clear" w:color="auto" w:fill="auto"/>
        <w:tabs>
          <w:tab w:val="left" w:pos="507"/>
        </w:tabs>
        <w:spacing w:after="204" w:line="250" w:lineRule="exact"/>
        <w:ind w:left="20" w:firstLine="0"/>
      </w:pPr>
      <w:r>
        <w:rPr>
          <w:rStyle w:val="11"/>
          <w:rFonts w:eastAsiaTheme="majorEastAsia"/>
        </w:rPr>
        <w:t>Основными задачами Общего родительского собрания являются:</w:t>
      </w:r>
    </w:p>
    <w:p w:rsidR="003C776C" w:rsidRDefault="003C776C" w:rsidP="003C776C">
      <w:pPr>
        <w:pStyle w:val="aa"/>
        <w:shd w:val="clear" w:color="auto" w:fill="auto"/>
        <w:tabs>
          <w:tab w:val="left" w:pos="973"/>
          <w:tab w:val="right" w:pos="9522"/>
        </w:tabs>
        <w:spacing w:after="0" w:line="322" w:lineRule="exact"/>
        <w:ind w:left="440"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координация действий родительской общественности и</w:t>
      </w:r>
      <w:r>
        <w:t xml:space="preserve"> </w:t>
      </w:r>
      <w:r>
        <w:rPr>
          <w:rStyle w:val="11"/>
          <w:rFonts w:eastAsiaTheme="majorEastAsia"/>
        </w:rPr>
        <w:t>Педагогического коллектива Учреждения по вопросам образования,</w:t>
      </w:r>
      <w:r>
        <w:t xml:space="preserve"> </w:t>
      </w:r>
      <w:r>
        <w:rPr>
          <w:rStyle w:val="11"/>
          <w:rFonts w:eastAsiaTheme="majorEastAsia"/>
        </w:rPr>
        <w:t>воспитания, оздоровления и развития детей;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line="322" w:lineRule="exact"/>
        <w:ind w:right="40" w:firstLine="0"/>
      </w:pPr>
      <w:r>
        <w:rPr>
          <w:rStyle w:val="11"/>
          <w:rFonts w:eastAsiaTheme="majorEastAsia"/>
        </w:rPr>
        <w:t xml:space="preserve">        -</w:t>
      </w:r>
      <w:r>
        <w:rPr>
          <w:rStyle w:val="11"/>
          <w:rFonts w:eastAsiaTheme="majorEastAsia"/>
        </w:rPr>
        <w:tab/>
        <w:t>рассмотрение и обсуждение основных направлений развития Учреждения.</w:t>
      </w:r>
    </w:p>
    <w:p w:rsidR="003C776C" w:rsidRPr="003C776C" w:rsidRDefault="003C776C" w:rsidP="003C776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1208"/>
        </w:tabs>
        <w:spacing w:after="237"/>
        <w:ind w:left="920"/>
      </w:pPr>
      <w:bookmarkStart w:id="1" w:name="bookmark0"/>
      <w:r w:rsidRPr="003C776C">
        <w:rPr>
          <w:rStyle w:val="12"/>
          <w:bCs/>
          <w:color w:val="000000"/>
        </w:rPr>
        <w:t>ФУНКЦИИ ОБЩЕГО РОДИТЕЛЬСКОГО СОБРАНИЯ</w:t>
      </w:r>
      <w:bookmarkEnd w:id="1"/>
    </w:p>
    <w:p w:rsidR="003C776C" w:rsidRDefault="003C776C" w:rsidP="003C776C">
      <w:pPr>
        <w:pStyle w:val="aa"/>
        <w:numPr>
          <w:ilvl w:val="1"/>
          <w:numId w:val="1"/>
        </w:numPr>
        <w:shd w:val="clear" w:color="auto" w:fill="auto"/>
        <w:tabs>
          <w:tab w:val="left" w:pos="507"/>
        </w:tabs>
        <w:spacing w:after="199" w:line="250" w:lineRule="exact"/>
        <w:ind w:left="20" w:firstLine="0"/>
      </w:pPr>
      <w:r>
        <w:rPr>
          <w:rStyle w:val="11"/>
          <w:rFonts w:eastAsiaTheme="majorEastAsia"/>
        </w:rPr>
        <w:t>Общее родительское собрание Учреждения: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выбирает представителей в Родительский комитет Учреждения;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  <w:tab w:val="right" w:pos="9522"/>
        </w:tabs>
        <w:spacing w:after="0" w:line="317" w:lineRule="exact"/>
        <w:ind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знакомится с Уставом и другими локальными актами Учреждения,</w:t>
      </w:r>
      <w:r>
        <w:t xml:space="preserve"> </w:t>
      </w:r>
      <w:r>
        <w:rPr>
          <w:rStyle w:val="11"/>
          <w:rFonts w:eastAsiaTheme="majorEastAsia"/>
        </w:rPr>
        <w:t>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right="40"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right="40"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right="40" w:firstLine="0"/>
      </w:pPr>
      <w:r>
        <w:rPr>
          <w:rStyle w:val="11"/>
          <w:rFonts w:eastAsiaTheme="majorEastAsia"/>
        </w:rPr>
        <w:lastRenderedPageBreak/>
        <w:t>-</w:t>
      </w:r>
      <w:r>
        <w:rPr>
          <w:rStyle w:val="11"/>
          <w:rFonts w:eastAsiaTheme="majorEastAsia"/>
        </w:rPr>
        <w:tab/>
        <w:t>обсуждает проблемы организации дополнительных платных услуг воспитанникам в Учреждении (группе);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right="40"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заслушивает информацию руководителя, педагогических, медицинских работников о состоянии здоровья детей, ходе реализации образовательной программы, результатах подготовки детей к школе, итогах учебного года;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right="40"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решает вопросы оказания помощи воспитателям группы в работе с неблагополучными семьями;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right="40"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вносит предложения по совершенствованию образовательного процесса в Учреждении;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right="40"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участвует в планировании и организации совместных с родителями мероприятий в Учреждении - собраний, праздников, субботников, Дней открытых дверей и др.;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  <w:tab w:val="left" w:pos="4698"/>
        </w:tabs>
        <w:spacing w:after="0" w:line="317" w:lineRule="exact"/>
        <w:ind w:firstLine="0"/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>принимает решение об оказании посильной помощи</w:t>
      </w:r>
      <w:r>
        <w:t xml:space="preserve"> </w:t>
      </w:r>
      <w:r>
        <w:rPr>
          <w:rStyle w:val="11"/>
          <w:rFonts w:eastAsiaTheme="majorEastAsia"/>
        </w:rPr>
        <w:t>Учреждению (группе) в укреплении материально-технической базы Учреждения (группы), благоустройству и ремонту его помещений, детских площадок и территории силами родительской общественности;</w:t>
      </w:r>
    </w:p>
    <w:p w:rsidR="003C776C" w:rsidRDefault="003C776C" w:rsidP="003C776C">
      <w:pPr>
        <w:pStyle w:val="aa"/>
        <w:shd w:val="clear" w:color="auto" w:fill="auto"/>
        <w:tabs>
          <w:tab w:val="left" w:pos="973"/>
        </w:tabs>
        <w:spacing w:line="317" w:lineRule="exact"/>
        <w:ind w:right="40" w:firstLine="0"/>
        <w:rPr>
          <w:rStyle w:val="11"/>
          <w:rFonts w:eastAsiaTheme="majorEastAsia"/>
        </w:rPr>
      </w:pPr>
      <w:r>
        <w:rPr>
          <w:rStyle w:val="11"/>
          <w:rFonts w:eastAsiaTheme="majorEastAsia"/>
        </w:rPr>
        <w:t>-</w:t>
      </w:r>
      <w:r>
        <w:rPr>
          <w:rStyle w:val="11"/>
          <w:rFonts w:eastAsiaTheme="majorEastAsia"/>
        </w:rPr>
        <w:tab/>
        <w:t xml:space="preserve">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  <w:r w:rsidRPr="003C776C">
        <w:rPr>
          <w:rStyle w:val="11"/>
          <w:rFonts w:eastAsiaTheme="majorEastAsia"/>
        </w:rPr>
        <w:t>принимает решение об оказании благотворительной помощи, добровольных пожертвований, направленных на развитие Учреждения, совершенствование педагогического процесса в группе</w:t>
      </w:r>
      <w:r>
        <w:rPr>
          <w:rStyle w:val="11"/>
          <w:rFonts w:eastAsiaTheme="majorEastAsia"/>
        </w:rPr>
        <w:t>.</w:t>
      </w:r>
    </w:p>
    <w:p w:rsidR="003C776C" w:rsidRPr="003C776C" w:rsidRDefault="003C776C" w:rsidP="003C776C">
      <w:pPr>
        <w:keepNext/>
        <w:keepLines/>
        <w:widowControl w:val="0"/>
        <w:numPr>
          <w:ilvl w:val="0"/>
          <w:numId w:val="1"/>
        </w:numPr>
        <w:tabs>
          <w:tab w:val="left" w:pos="1523"/>
        </w:tabs>
        <w:spacing w:after="245" w:line="260" w:lineRule="exact"/>
        <w:ind w:left="1240"/>
        <w:jc w:val="both"/>
        <w:outlineLvl w:val="0"/>
        <w:rPr>
          <w:bCs/>
          <w:spacing w:val="10"/>
          <w:sz w:val="26"/>
          <w:szCs w:val="26"/>
        </w:rPr>
      </w:pPr>
      <w:bookmarkStart w:id="2" w:name="bookmark1"/>
      <w:r w:rsidRPr="003C776C">
        <w:rPr>
          <w:bCs/>
          <w:color w:val="000000"/>
          <w:spacing w:val="10"/>
          <w:sz w:val="26"/>
          <w:szCs w:val="26"/>
        </w:rPr>
        <w:t>ПРАВА ОБЩЕГО РОДИТЕЛЬСКОГО СОБРАНИЯ</w:t>
      </w:r>
      <w:bookmarkEnd w:id="2"/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597"/>
        </w:tabs>
        <w:spacing w:line="250" w:lineRule="exact"/>
        <w:ind w:left="2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Общее родительское собрание имеет право:</w:t>
      </w:r>
    </w:p>
    <w:p w:rsidR="003C776C" w:rsidRPr="003C776C" w:rsidRDefault="003C776C" w:rsidP="003C776C">
      <w:pPr>
        <w:widowControl w:val="0"/>
        <w:tabs>
          <w:tab w:val="left" w:pos="1012"/>
        </w:tabs>
        <w:spacing w:line="322" w:lineRule="exact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 w:rsidRPr="003C776C">
        <w:rPr>
          <w:color w:val="000000"/>
          <w:sz w:val="25"/>
          <w:szCs w:val="25"/>
        </w:rPr>
        <w:t>выбирать Родительский комитет Учреждения;</w:t>
      </w:r>
    </w:p>
    <w:p w:rsidR="003C776C" w:rsidRPr="003C776C" w:rsidRDefault="003C776C" w:rsidP="003C776C">
      <w:pPr>
        <w:widowControl w:val="0"/>
        <w:tabs>
          <w:tab w:val="left" w:pos="1012"/>
        </w:tabs>
        <w:spacing w:line="322" w:lineRule="exact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 w:rsidRPr="003C776C">
        <w:rPr>
          <w:color w:val="000000"/>
          <w:sz w:val="25"/>
          <w:szCs w:val="25"/>
        </w:rPr>
        <w:t>требовать у Родительского комитета выполнение его решений;</w:t>
      </w:r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597"/>
        </w:tabs>
        <w:spacing w:line="322" w:lineRule="exact"/>
        <w:ind w:left="2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Каждый член Общего родительского собрания имеет право:</w:t>
      </w:r>
    </w:p>
    <w:p w:rsidR="003C776C" w:rsidRPr="003C776C" w:rsidRDefault="003C776C" w:rsidP="003C776C">
      <w:pPr>
        <w:widowControl w:val="0"/>
        <w:tabs>
          <w:tab w:val="left" w:pos="1012"/>
        </w:tabs>
        <w:spacing w:after="240" w:line="322" w:lineRule="exact"/>
        <w:ind w:right="4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 w:rsidRPr="003C776C">
        <w:rPr>
          <w:color w:val="000000"/>
          <w:sz w:val="25"/>
          <w:szCs w:val="25"/>
        </w:rPr>
        <w:t>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3C776C" w:rsidRPr="003C776C" w:rsidRDefault="003C776C" w:rsidP="003C776C">
      <w:pPr>
        <w:keepNext/>
        <w:keepLines/>
        <w:widowControl w:val="0"/>
        <w:numPr>
          <w:ilvl w:val="0"/>
          <w:numId w:val="1"/>
        </w:numPr>
        <w:tabs>
          <w:tab w:val="left" w:pos="812"/>
        </w:tabs>
        <w:spacing w:line="322" w:lineRule="exact"/>
        <w:ind w:left="460"/>
        <w:jc w:val="both"/>
        <w:outlineLvl w:val="0"/>
        <w:rPr>
          <w:bCs/>
          <w:spacing w:val="10"/>
          <w:sz w:val="26"/>
          <w:szCs w:val="26"/>
        </w:rPr>
      </w:pPr>
      <w:bookmarkStart w:id="3" w:name="bookmark2"/>
      <w:r w:rsidRPr="003C776C">
        <w:rPr>
          <w:bCs/>
          <w:color w:val="000000"/>
          <w:spacing w:val="10"/>
          <w:sz w:val="26"/>
          <w:szCs w:val="26"/>
        </w:rPr>
        <w:t>ОРГАНИЗАЦИЯ УПРАВЛЕНИЯ ОБЩИМ РОДИТЕЛЬСКИМ</w:t>
      </w:r>
      <w:bookmarkEnd w:id="3"/>
    </w:p>
    <w:p w:rsidR="003C776C" w:rsidRPr="003C776C" w:rsidRDefault="003C776C" w:rsidP="003C776C">
      <w:pPr>
        <w:keepNext/>
        <w:keepLines/>
        <w:widowControl w:val="0"/>
        <w:spacing w:after="141" w:line="260" w:lineRule="exact"/>
        <w:ind w:right="20"/>
        <w:jc w:val="center"/>
        <w:outlineLvl w:val="0"/>
        <w:rPr>
          <w:bCs/>
          <w:spacing w:val="10"/>
          <w:sz w:val="26"/>
          <w:szCs w:val="26"/>
        </w:rPr>
      </w:pPr>
      <w:bookmarkStart w:id="4" w:name="bookmark3"/>
      <w:r w:rsidRPr="003C776C">
        <w:rPr>
          <w:bCs/>
          <w:color w:val="000000"/>
          <w:spacing w:val="10"/>
          <w:sz w:val="26"/>
          <w:szCs w:val="26"/>
        </w:rPr>
        <w:t>СОБРАНИЕМ</w:t>
      </w:r>
      <w:bookmarkEnd w:id="4"/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597"/>
        </w:tabs>
        <w:spacing w:after="124" w:line="374" w:lineRule="exact"/>
        <w:ind w:left="20" w:right="4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В состав общего родительского собрания входят все родители (законные представители) воспитанников Учреждения (группы).</w:t>
      </w:r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812"/>
        </w:tabs>
        <w:spacing w:after="124" w:line="370" w:lineRule="exact"/>
        <w:ind w:left="20" w:right="4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На заседание Общего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597"/>
        </w:tabs>
        <w:spacing w:after="113" w:line="365" w:lineRule="exact"/>
        <w:ind w:left="20" w:right="4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Общее Родительское собрание Учреждения ведет заведующий совместно с председателем Родительского комитета, в группе - воспитатель группы.</w:t>
      </w:r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597"/>
        </w:tabs>
        <w:spacing w:after="120" w:line="374" w:lineRule="exact"/>
        <w:ind w:left="20" w:right="4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Общее Родительское собрание собирается не реже 2 раз в год, групповое - не реже 1 раза в квартал.</w:t>
      </w:r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597"/>
        </w:tabs>
        <w:spacing w:after="162" w:line="374" w:lineRule="exact"/>
        <w:ind w:left="20" w:right="4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lastRenderedPageBreak/>
        <w:t>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3C776C" w:rsidRPr="003C776C" w:rsidRDefault="003C776C" w:rsidP="003C776C">
      <w:pPr>
        <w:widowControl w:val="0"/>
        <w:numPr>
          <w:ilvl w:val="1"/>
          <w:numId w:val="1"/>
        </w:numPr>
        <w:tabs>
          <w:tab w:val="left" w:pos="597"/>
        </w:tabs>
        <w:spacing w:after="169" w:line="322" w:lineRule="exact"/>
        <w:ind w:left="20" w:right="420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3C776C" w:rsidRPr="003C776C" w:rsidRDefault="003C776C" w:rsidP="003C776C">
      <w:pPr>
        <w:keepNext/>
        <w:keepLines/>
        <w:widowControl w:val="0"/>
        <w:spacing w:after="245" w:line="260" w:lineRule="exact"/>
        <w:ind w:left="20"/>
        <w:jc w:val="center"/>
        <w:outlineLvl w:val="0"/>
        <w:rPr>
          <w:bCs/>
          <w:spacing w:val="10"/>
          <w:sz w:val="26"/>
          <w:szCs w:val="26"/>
        </w:rPr>
      </w:pPr>
      <w:bookmarkStart w:id="5" w:name="bookmark4"/>
      <w:r w:rsidRPr="003C776C">
        <w:rPr>
          <w:bCs/>
          <w:color w:val="000000"/>
          <w:spacing w:val="10"/>
          <w:sz w:val="26"/>
          <w:szCs w:val="26"/>
        </w:rPr>
        <w:t>6. ДЕЛОПРОИЗВОДСТВО ОБЩЕГО РОДИТЕЛЬСКОГО СОБРАНИЯ</w:t>
      </w:r>
      <w:bookmarkEnd w:id="5"/>
    </w:p>
    <w:p w:rsidR="003C776C" w:rsidRPr="003C776C" w:rsidRDefault="003C776C" w:rsidP="003C776C">
      <w:pPr>
        <w:widowControl w:val="0"/>
        <w:numPr>
          <w:ilvl w:val="0"/>
          <w:numId w:val="4"/>
        </w:numPr>
        <w:tabs>
          <w:tab w:val="left" w:pos="597"/>
        </w:tabs>
        <w:spacing w:after="146" w:line="250" w:lineRule="exact"/>
        <w:ind w:left="2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Заседания Общего родительского собрания оформляются протоколом.</w:t>
      </w:r>
    </w:p>
    <w:p w:rsidR="003C776C" w:rsidRPr="003C776C" w:rsidRDefault="003C776C" w:rsidP="003C776C">
      <w:pPr>
        <w:widowControl w:val="0"/>
        <w:numPr>
          <w:ilvl w:val="0"/>
          <w:numId w:val="4"/>
        </w:numPr>
        <w:tabs>
          <w:tab w:val="left" w:pos="1012"/>
        </w:tabs>
        <w:spacing w:after="120" w:line="370" w:lineRule="exact"/>
        <w:ind w:left="20" w:right="4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Протокол подписывается председателем и секретарем собрания. Нумерация протоколов ведется от начала календарного года.</w:t>
      </w:r>
    </w:p>
    <w:p w:rsidR="003C776C" w:rsidRPr="003C776C" w:rsidRDefault="003C776C" w:rsidP="003C776C">
      <w:pPr>
        <w:widowControl w:val="0"/>
        <w:numPr>
          <w:ilvl w:val="0"/>
          <w:numId w:val="4"/>
        </w:numPr>
        <w:tabs>
          <w:tab w:val="left" w:pos="812"/>
        </w:tabs>
        <w:spacing w:line="370" w:lineRule="exact"/>
        <w:ind w:left="20" w:right="40"/>
        <w:jc w:val="both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Журнал регистрации протоколов Общего родительского собрания нумеруется постранично, прошнуровывается, скрепляется подписью заведующего и печатью Учреждения.</w:t>
      </w:r>
    </w:p>
    <w:p w:rsidR="003C776C" w:rsidRPr="003C776C" w:rsidRDefault="003C776C" w:rsidP="003C776C">
      <w:pPr>
        <w:widowControl w:val="0"/>
        <w:numPr>
          <w:ilvl w:val="0"/>
          <w:numId w:val="4"/>
        </w:numPr>
        <w:tabs>
          <w:tab w:val="left" w:pos="697"/>
        </w:tabs>
        <w:spacing w:after="124" w:line="394" w:lineRule="exact"/>
        <w:ind w:left="20" w:right="280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Книга протоколов Общего родительского собрания хранится в делах Учреждения 10 лет.</w:t>
      </w:r>
    </w:p>
    <w:p w:rsidR="003C776C" w:rsidRPr="003C776C" w:rsidRDefault="003C776C" w:rsidP="003C776C">
      <w:pPr>
        <w:widowControl w:val="0"/>
        <w:numPr>
          <w:ilvl w:val="0"/>
          <w:numId w:val="4"/>
        </w:numPr>
        <w:tabs>
          <w:tab w:val="left" w:pos="510"/>
        </w:tabs>
        <w:spacing w:line="389" w:lineRule="exact"/>
        <w:ind w:left="20" w:right="280"/>
        <w:rPr>
          <w:sz w:val="25"/>
          <w:szCs w:val="25"/>
        </w:rPr>
      </w:pPr>
      <w:r w:rsidRPr="003C776C">
        <w:rPr>
          <w:color w:val="000000"/>
          <w:sz w:val="25"/>
          <w:szCs w:val="25"/>
        </w:rPr>
        <w:t>Тетрадь протоколов групповых родительских собраний хранятся у воспитателей групп с момента комплектования группы до выпуска детей в школу.</w:t>
      </w:r>
    </w:p>
    <w:p w:rsidR="003C776C" w:rsidRPr="003C776C" w:rsidRDefault="003C776C" w:rsidP="003C776C">
      <w:pPr>
        <w:pStyle w:val="aa"/>
        <w:shd w:val="clear" w:color="auto" w:fill="auto"/>
        <w:tabs>
          <w:tab w:val="left" w:pos="973"/>
        </w:tabs>
        <w:spacing w:after="0" w:line="317" w:lineRule="exact"/>
        <w:ind w:right="40" w:firstLine="0"/>
      </w:pPr>
    </w:p>
    <w:p w:rsidR="003C776C" w:rsidRDefault="003C776C" w:rsidP="003C77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76C" w:rsidRDefault="003C776C"/>
    <w:p w:rsidR="003C776C" w:rsidRDefault="003C776C"/>
    <w:sectPr w:rsidR="003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F2B9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E"/>
    <w:rsid w:val="000D4580"/>
    <w:rsid w:val="003C776C"/>
    <w:rsid w:val="00834215"/>
    <w:rsid w:val="00A00BAE"/>
    <w:rsid w:val="00A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paragraph" w:styleId="a9">
    <w:name w:val="List Paragraph"/>
    <w:basedOn w:val="a"/>
    <w:uiPriority w:val="34"/>
    <w:qFormat/>
    <w:rsid w:val="003C776C"/>
    <w:pPr>
      <w:ind w:left="720"/>
      <w:contextualSpacing/>
    </w:pPr>
  </w:style>
  <w:style w:type="character" w:customStyle="1" w:styleId="11">
    <w:name w:val="Основной текст Знак1"/>
    <w:basedOn w:val="a0"/>
    <w:link w:val="aa"/>
    <w:uiPriority w:val="99"/>
    <w:rsid w:val="003C776C"/>
    <w:rPr>
      <w:sz w:val="25"/>
      <w:szCs w:val="25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3C776C"/>
    <w:rPr>
      <w:i/>
      <w:iCs/>
      <w:noProof/>
      <w:spacing w:val="-10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3C776C"/>
    <w:rPr>
      <w:b/>
      <w:bCs/>
      <w:spacing w:val="10"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3C776C"/>
    <w:pPr>
      <w:widowControl w:val="0"/>
      <w:shd w:val="clear" w:color="auto" w:fill="FFFFFF"/>
      <w:spacing w:after="300" w:line="240" w:lineRule="atLeast"/>
      <w:ind w:hanging="440"/>
      <w:jc w:val="both"/>
    </w:pPr>
    <w:rPr>
      <w:sz w:val="25"/>
      <w:szCs w:val="25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C776C"/>
    <w:rPr>
      <w:sz w:val="24"/>
      <w:szCs w:val="24"/>
      <w:lang w:eastAsia="ru-RU"/>
    </w:rPr>
  </w:style>
  <w:style w:type="paragraph" w:customStyle="1" w:styleId="5">
    <w:name w:val="Основной текст (5)"/>
    <w:basedOn w:val="a"/>
    <w:link w:val="5Exact"/>
    <w:uiPriority w:val="99"/>
    <w:rsid w:val="003C776C"/>
    <w:pPr>
      <w:widowControl w:val="0"/>
      <w:shd w:val="clear" w:color="auto" w:fill="FFFFFF"/>
      <w:spacing w:line="240" w:lineRule="atLeast"/>
    </w:pPr>
    <w:rPr>
      <w:i/>
      <w:iCs/>
      <w:noProof/>
      <w:spacing w:val="-10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uiPriority w:val="99"/>
    <w:rsid w:val="003C776C"/>
    <w:pPr>
      <w:widowControl w:val="0"/>
      <w:shd w:val="clear" w:color="auto" w:fill="FFFFFF"/>
      <w:spacing w:after="180" w:line="322" w:lineRule="exact"/>
      <w:jc w:val="both"/>
      <w:outlineLvl w:val="0"/>
    </w:pPr>
    <w:rPr>
      <w:b/>
      <w:bCs/>
      <w:spacing w:val="10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C77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7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paragraph" w:styleId="a9">
    <w:name w:val="List Paragraph"/>
    <w:basedOn w:val="a"/>
    <w:uiPriority w:val="34"/>
    <w:qFormat/>
    <w:rsid w:val="003C776C"/>
    <w:pPr>
      <w:ind w:left="720"/>
      <w:contextualSpacing/>
    </w:pPr>
  </w:style>
  <w:style w:type="character" w:customStyle="1" w:styleId="11">
    <w:name w:val="Основной текст Знак1"/>
    <w:basedOn w:val="a0"/>
    <w:link w:val="aa"/>
    <w:uiPriority w:val="99"/>
    <w:rsid w:val="003C776C"/>
    <w:rPr>
      <w:sz w:val="25"/>
      <w:szCs w:val="25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3C776C"/>
    <w:rPr>
      <w:i/>
      <w:iCs/>
      <w:noProof/>
      <w:spacing w:val="-10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3C776C"/>
    <w:rPr>
      <w:b/>
      <w:bCs/>
      <w:spacing w:val="10"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3C776C"/>
    <w:pPr>
      <w:widowControl w:val="0"/>
      <w:shd w:val="clear" w:color="auto" w:fill="FFFFFF"/>
      <w:spacing w:after="300" w:line="240" w:lineRule="atLeast"/>
      <w:ind w:hanging="440"/>
      <w:jc w:val="both"/>
    </w:pPr>
    <w:rPr>
      <w:sz w:val="25"/>
      <w:szCs w:val="25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C776C"/>
    <w:rPr>
      <w:sz w:val="24"/>
      <w:szCs w:val="24"/>
      <w:lang w:eastAsia="ru-RU"/>
    </w:rPr>
  </w:style>
  <w:style w:type="paragraph" w:customStyle="1" w:styleId="5">
    <w:name w:val="Основной текст (5)"/>
    <w:basedOn w:val="a"/>
    <w:link w:val="5Exact"/>
    <w:uiPriority w:val="99"/>
    <w:rsid w:val="003C776C"/>
    <w:pPr>
      <w:widowControl w:val="0"/>
      <w:shd w:val="clear" w:color="auto" w:fill="FFFFFF"/>
      <w:spacing w:line="240" w:lineRule="atLeast"/>
    </w:pPr>
    <w:rPr>
      <w:i/>
      <w:iCs/>
      <w:noProof/>
      <w:spacing w:val="-10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uiPriority w:val="99"/>
    <w:rsid w:val="003C776C"/>
    <w:pPr>
      <w:widowControl w:val="0"/>
      <w:shd w:val="clear" w:color="auto" w:fill="FFFFFF"/>
      <w:spacing w:after="180" w:line="322" w:lineRule="exact"/>
      <w:jc w:val="both"/>
      <w:outlineLvl w:val="0"/>
    </w:pPr>
    <w:rPr>
      <w:b/>
      <w:bCs/>
      <w:spacing w:val="10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C77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7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2016-08-01T06:23:00Z</cp:lastPrinted>
  <dcterms:created xsi:type="dcterms:W3CDTF">2016-08-01T06:07:00Z</dcterms:created>
  <dcterms:modified xsi:type="dcterms:W3CDTF">2016-11-13T10:26:00Z</dcterms:modified>
</cp:coreProperties>
</file>